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B4D5" w14:textId="7DE32401" w:rsidR="002D0E91" w:rsidRDefault="002D0E91">
      <w:pPr>
        <w:rPr>
          <w:u w:val="single"/>
        </w:rPr>
      </w:pPr>
      <w:r w:rsidRPr="002D0E91">
        <w:rPr>
          <w:u w:val="single"/>
        </w:rPr>
        <w:t>TB San Board Meeting 6/12/2025</w:t>
      </w:r>
    </w:p>
    <w:p w14:paraId="47813E1C" w14:textId="232D0C71" w:rsidR="002D0E91" w:rsidRDefault="002D0E91">
      <w:r>
        <w:t>Meeting called to order at 5:11 pm</w:t>
      </w:r>
    </w:p>
    <w:p w14:paraId="30CC1FF7" w14:textId="21E56340" w:rsidR="002D0E91" w:rsidRDefault="002D0E91">
      <w:r>
        <w:t>Present were Nicole Driver, Sue Adams, Jane Myers, Jennifer Plate and Chris Adams</w:t>
      </w:r>
    </w:p>
    <w:p w14:paraId="16A5C047" w14:textId="5A0A76E7" w:rsidR="002D0E91" w:rsidRDefault="002D0E91">
      <w:r>
        <w:t>No public comment</w:t>
      </w:r>
    </w:p>
    <w:p w14:paraId="10543076" w14:textId="3878999A" w:rsidR="002D0E91" w:rsidRDefault="002D0E91">
      <w:r>
        <w:t xml:space="preserve">Previous meeting minutes reviewed. Chris Adams made a motion to approve minutes. Sue Adams seconded the motion. All were in favor. </w:t>
      </w:r>
    </w:p>
    <w:p w14:paraId="50760870" w14:textId="7440F028" w:rsidR="002D0E91" w:rsidRDefault="002D0E91">
      <w:r>
        <w:t xml:space="preserve">Claims reviewed. TB billing from December 2024 to May 2025 were presented. 5 yes 1 </w:t>
      </w:r>
      <w:proofErr w:type="gramStart"/>
      <w:r>
        <w:t>absent</w:t>
      </w:r>
      <w:proofErr w:type="gramEnd"/>
      <w:r>
        <w:t xml:space="preserve">. Claims approved and bill submitted to Treasurer Myers for </w:t>
      </w:r>
      <w:r w:rsidR="00FD5892">
        <w:t xml:space="preserve">payment. </w:t>
      </w:r>
    </w:p>
    <w:p w14:paraId="06F341E2" w14:textId="7564D797" w:rsidR="00FD5892" w:rsidRDefault="00FD5892">
      <w:r>
        <w:t xml:space="preserve">Jane Myers gave the treasurer’s report. The current balance is $126,523.24. Monthly interest was the only deposit. She said she would check with </w:t>
      </w:r>
      <w:proofErr w:type="gramStart"/>
      <w:r>
        <w:t>court house</w:t>
      </w:r>
      <w:proofErr w:type="gramEnd"/>
      <w:r>
        <w:t xml:space="preserve"> to see when to expect payment from county for TB fund. </w:t>
      </w:r>
    </w:p>
    <w:p w14:paraId="20EEA59B" w14:textId="281428B7" w:rsidR="00FD5892" w:rsidRDefault="00FD5892">
      <w:r>
        <w:t xml:space="preserve">Old Business: Discussed WIU and the loss of pharmacist. Email from Barb was read and they may send students with latent TB to local pharmacy for meds but otherwise plan to continue all procedures related to students and care as they have been. She said the students often added the cost of meds to their university bill and would likely not be able to do this if sent to a pharmacy. The board discussed the cost of meds and the possibility of helping to cover those meds. Discussion was tabled until a later date when there is more progress on Beu’s plan. Will again discuss at next meeting on Sept 11. </w:t>
      </w:r>
    </w:p>
    <w:p w14:paraId="4BCB9930" w14:textId="36E5D047" w:rsidR="00FD5892" w:rsidRDefault="00FD5892">
      <w:r>
        <w:t xml:space="preserve">New business: Discussed the process of charging $30/$25 for TST in health clinic and how could we make sure </w:t>
      </w:r>
      <w:r w:rsidR="00A964C9">
        <w:t>there wasn’t double</w:t>
      </w:r>
      <w:r>
        <w:t xml:space="preserve"> bill</w:t>
      </w:r>
      <w:r w:rsidR="00A964C9">
        <w:t>ing</w:t>
      </w:r>
      <w:r>
        <w:t>. Chris motioned to bill TB San Board for staff time not to include administration of TST as this is covered by the fee</w:t>
      </w:r>
      <w:r w:rsidR="00A964C9">
        <w:t xml:space="preserve">, bill fee of those who cannot pay to the fund and the medication cost. Jane Myers seconded the motion. All in favor, 5 and 1 </w:t>
      </w:r>
      <w:proofErr w:type="gramStart"/>
      <w:r w:rsidR="00A964C9">
        <w:t>absent</w:t>
      </w:r>
      <w:proofErr w:type="gramEnd"/>
      <w:r w:rsidR="00A964C9">
        <w:t xml:space="preserve">. </w:t>
      </w:r>
    </w:p>
    <w:p w14:paraId="62A0C404" w14:textId="6E1FC299" w:rsidR="00A964C9" w:rsidRDefault="00A964C9">
      <w:r>
        <w:t xml:space="preserve">Motion to adjourn was made by Chris Adams. Sue Adams seconded the motion. </w:t>
      </w:r>
    </w:p>
    <w:p w14:paraId="1F185056" w14:textId="22A9A155" w:rsidR="00A964C9" w:rsidRDefault="00A964C9">
      <w:r>
        <w:t>Meeting adjourned at 5:41 pm</w:t>
      </w:r>
    </w:p>
    <w:p w14:paraId="77ACBA51" w14:textId="77777777" w:rsidR="002D0E91" w:rsidRDefault="002D0E91"/>
    <w:p w14:paraId="7E946C0E" w14:textId="77777777" w:rsidR="002D0E91" w:rsidRPr="002D0E91" w:rsidRDefault="002D0E91"/>
    <w:sectPr w:rsidR="002D0E91" w:rsidRPr="002D0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91"/>
    <w:rsid w:val="00204046"/>
    <w:rsid w:val="002D0E91"/>
    <w:rsid w:val="004E4681"/>
    <w:rsid w:val="0075213A"/>
    <w:rsid w:val="00A964C9"/>
    <w:rsid w:val="00AC1FEB"/>
    <w:rsid w:val="00E82398"/>
    <w:rsid w:val="00FD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0C713"/>
  <w15:chartTrackingRefBased/>
  <w15:docId w15:val="{A82C5E90-3E2A-4856-BE50-E610013F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E91"/>
    <w:rPr>
      <w:rFonts w:eastAsiaTheme="majorEastAsia" w:cstheme="majorBidi"/>
      <w:color w:val="272727" w:themeColor="text1" w:themeTint="D8"/>
    </w:rPr>
  </w:style>
  <w:style w:type="paragraph" w:styleId="Title">
    <w:name w:val="Title"/>
    <w:basedOn w:val="Normal"/>
    <w:next w:val="Normal"/>
    <w:link w:val="TitleChar"/>
    <w:uiPriority w:val="10"/>
    <w:qFormat/>
    <w:rsid w:val="002D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E91"/>
    <w:pPr>
      <w:spacing w:before="160"/>
      <w:jc w:val="center"/>
    </w:pPr>
    <w:rPr>
      <w:i/>
      <w:iCs/>
      <w:color w:val="404040" w:themeColor="text1" w:themeTint="BF"/>
    </w:rPr>
  </w:style>
  <w:style w:type="character" w:customStyle="1" w:styleId="QuoteChar">
    <w:name w:val="Quote Char"/>
    <w:basedOn w:val="DefaultParagraphFont"/>
    <w:link w:val="Quote"/>
    <w:uiPriority w:val="29"/>
    <w:rsid w:val="002D0E91"/>
    <w:rPr>
      <w:i/>
      <w:iCs/>
      <w:color w:val="404040" w:themeColor="text1" w:themeTint="BF"/>
    </w:rPr>
  </w:style>
  <w:style w:type="paragraph" w:styleId="ListParagraph">
    <w:name w:val="List Paragraph"/>
    <w:basedOn w:val="Normal"/>
    <w:uiPriority w:val="34"/>
    <w:qFormat/>
    <w:rsid w:val="002D0E91"/>
    <w:pPr>
      <w:ind w:left="720"/>
      <w:contextualSpacing/>
    </w:pPr>
  </w:style>
  <w:style w:type="character" w:styleId="IntenseEmphasis">
    <w:name w:val="Intense Emphasis"/>
    <w:basedOn w:val="DefaultParagraphFont"/>
    <w:uiPriority w:val="21"/>
    <w:qFormat/>
    <w:rsid w:val="002D0E91"/>
    <w:rPr>
      <w:i/>
      <w:iCs/>
      <w:color w:val="0F4761" w:themeColor="accent1" w:themeShade="BF"/>
    </w:rPr>
  </w:style>
  <w:style w:type="paragraph" w:styleId="IntenseQuote">
    <w:name w:val="Intense Quote"/>
    <w:basedOn w:val="Normal"/>
    <w:next w:val="Normal"/>
    <w:link w:val="IntenseQuoteChar"/>
    <w:uiPriority w:val="30"/>
    <w:qFormat/>
    <w:rsid w:val="002D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E91"/>
    <w:rPr>
      <w:i/>
      <w:iCs/>
      <w:color w:val="0F4761" w:themeColor="accent1" w:themeShade="BF"/>
    </w:rPr>
  </w:style>
  <w:style w:type="character" w:styleId="IntenseReference">
    <w:name w:val="Intense Reference"/>
    <w:basedOn w:val="DefaultParagraphFont"/>
    <w:uiPriority w:val="32"/>
    <w:qFormat/>
    <w:rsid w:val="002D0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299</Words>
  <Characters>1470</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Plate</dc:creator>
  <cp:keywords/>
  <dc:description/>
  <cp:lastModifiedBy>Jennifer Plate</cp:lastModifiedBy>
  <cp:revision>1</cp:revision>
  <dcterms:created xsi:type="dcterms:W3CDTF">2025-06-12T22:44:00Z</dcterms:created>
  <dcterms:modified xsi:type="dcterms:W3CDTF">2025-06-12T23:09:00Z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552d3128-0384-4958-8120-ebd9413d267f</vt:lpwstr>
  </property>
</Properties>
</file>